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9AE9" w14:textId="7A9E3728" w:rsidR="007A33F5" w:rsidRDefault="007A33F5" w:rsidP="007A33F5">
      <w:pPr>
        <w:pStyle w:val="Kop1"/>
      </w:pPr>
      <w:r>
        <w:t>Procedure contributie innen</w:t>
      </w:r>
      <w:r w:rsidR="00C63BC5">
        <w:t xml:space="preserve"> BBE</w:t>
      </w:r>
    </w:p>
    <w:p w14:paraId="10FC86AF" w14:textId="43E4F42C" w:rsidR="007A33F5" w:rsidRPr="007A33F5" w:rsidRDefault="007A33F5" w:rsidP="007A33F5">
      <w:pPr>
        <w:rPr>
          <w:i/>
          <w:iCs/>
        </w:rPr>
      </w:pPr>
      <w:r w:rsidRPr="007A33F5">
        <w:rPr>
          <w:i/>
          <w:iCs/>
        </w:rPr>
        <w:t>Besluit ALV 2 maart 2020</w:t>
      </w:r>
    </w:p>
    <w:p w14:paraId="36DA4200" w14:textId="77777777" w:rsidR="007A33F5" w:rsidRPr="007A33F5" w:rsidRDefault="007A33F5">
      <w:pPr>
        <w:rPr>
          <w:rFonts w:cstheme="minorHAnsi"/>
        </w:rPr>
      </w:pPr>
      <w:r w:rsidRPr="007A33F5">
        <w:rPr>
          <w:rFonts w:cstheme="minorHAnsi"/>
        </w:rPr>
        <w:t xml:space="preserve">Wanneer moet de contributie voor de BBE voldaan zijn en wat zijn de mogelijke consequenties bij te laat betalen? </w:t>
      </w:r>
    </w:p>
    <w:p w14:paraId="5565CDCD" w14:textId="77777777" w:rsidR="007A33F5" w:rsidRPr="007A33F5" w:rsidRDefault="007A33F5">
      <w:pPr>
        <w:rPr>
          <w:rFonts w:cstheme="minorHAnsi"/>
        </w:rPr>
      </w:pPr>
      <w:r w:rsidRPr="007A33F5">
        <w:rPr>
          <w:rFonts w:cstheme="minorHAnsi"/>
        </w:rPr>
        <w:t>Tijdens de ALV van de BBE (</w:t>
      </w:r>
      <w:r w:rsidRPr="007A33F5">
        <w:rPr>
          <w:rFonts w:cstheme="minorHAnsi"/>
        </w:rPr>
        <w:t>2</w:t>
      </w:r>
      <w:r w:rsidRPr="007A33F5">
        <w:rPr>
          <w:rFonts w:cstheme="minorHAnsi"/>
        </w:rPr>
        <w:t xml:space="preserve"> maart 202</w:t>
      </w:r>
      <w:r w:rsidRPr="007A33F5">
        <w:rPr>
          <w:rFonts w:cstheme="minorHAnsi"/>
        </w:rPr>
        <w:t>0</w:t>
      </w:r>
      <w:r w:rsidRPr="007A33F5">
        <w:rPr>
          <w:rFonts w:cstheme="minorHAnsi"/>
        </w:rPr>
        <w:t>), hebben de leden ingestemd met de volgende procedure met betrekking tot het innen van de contributie:</w:t>
      </w:r>
    </w:p>
    <w:p w14:paraId="2BC8CF1F" w14:textId="6C60A0D0" w:rsidR="007A33F5" w:rsidRPr="007A33F5" w:rsidRDefault="007A33F5" w:rsidP="007A33F5">
      <w:pPr>
        <w:pStyle w:val="Lijstalinea"/>
        <w:numPr>
          <w:ilvl w:val="0"/>
          <w:numId w:val="3"/>
        </w:numPr>
        <w:spacing w:after="0" w:line="240" w:lineRule="auto"/>
        <w:contextualSpacing w:val="0"/>
        <w:rPr>
          <w:rFonts w:cstheme="minorHAnsi"/>
        </w:rPr>
      </w:pPr>
      <w:r w:rsidRPr="007A33F5">
        <w:rPr>
          <w:rFonts w:cstheme="minorHAnsi"/>
        </w:rPr>
        <w:t>Ieder lid dient</w:t>
      </w:r>
      <w:r>
        <w:rPr>
          <w:rFonts w:cstheme="minorHAnsi"/>
        </w:rPr>
        <w:t xml:space="preserve"> </w:t>
      </w:r>
      <w:r w:rsidRPr="007A33F5">
        <w:rPr>
          <w:rFonts w:cstheme="minorHAnsi"/>
        </w:rPr>
        <w:t>voorafgaand</w:t>
      </w:r>
      <w:r>
        <w:rPr>
          <w:rFonts w:cstheme="minorHAnsi"/>
        </w:rPr>
        <w:t xml:space="preserve"> </w:t>
      </w:r>
      <w:r w:rsidRPr="007A33F5">
        <w:rPr>
          <w:rFonts w:cstheme="minorHAnsi"/>
        </w:rPr>
        <w:t xml:space="preserve">aan de maand of in eerste week van de maand de verplichte contributie te voldoen. Dus bijvoorbeeld: de contributie voor de maand april 2020 dient vóór 1 april overgemaakt te worden. </w:t>
      </w:r>
      <w:r>
        <w:rPr>
          <w:rFonts w:cstheme="minorHAnsi"/>
        </w:rPr>
        <w:t>Dit gaat per automatische incasso.</w:t>
      </w:r>
    </w:p>
    <w:p w14:paraId="51BE9E3E" w14:textId="5EE9792A" w:rsidR="007A33F5" w:rsidRPr="007A33F5" w:rsidRDefault="007A33F5" w:rsidP="007A33F5">
      <w:pPr>
        <w:pStyle w:val="Lijstalinea"/>
        <w:numPr>
          <w:ilvl w:val="0"/>
          <w:numId w:val="3"/>
        </w:numPr>
        <w:spacing w:after="0" w:line="240" w:lineRule="auto"/>
        <w:contextualSpacing w:val="0"/>
        <w:rPr>
          <w:rFonts w:cstheme="minorHAnsi"/>
        </w:rPr>
      </w:pPr>
      <w:r w:rsidRPr="007A33F5">
        <w:rPr>
          <w:rFonts w:cstheme="minorHAnsi"/>
        </w:rPr>
        <w:t>De BBE geeft de leden ook de mogelijkheid om de contributie</w:t>
      </w:r>
      <w:r>
        <w:rPr>
          <w:rFonts w:cstheme="minorHAnsi"/>
        </w:rPr>
        <w:t xml:space="preserve"> </w:t>
      </w:r>
      <w:r w:rsidRPr="007A33F5">
        <w:rPr>
          <w:rFonts w:cstheme="minorHAnsi"/>
        </w:rPr>
        <w:t>per kwartaal</w:t>
      </w:r>
      <w:r>
        <w:rPr>
          <w:rFonts w:cstheme="minorHAnsi"/>
        </w:rPr>
        <w:t xml:space="preserve"> </w:t>
      </w:r>
      <w:r w:rsidRPr="007A33F5">
        <w:rPr>
          <w:rFonts w:cstheme="minorHAnsi"/>
        </w:rPr>
        <w:t>of</w:t>
      </w:r>
      <w:r>
        <w:rPr>
          <w:rFonts w:cstheme="minorHAnsi"/>
        </w:rPr>
        <w:t xml:space="preserve"> </w:t>
      </w:r>
      <w:r w:rsidRPr="007A33F5">
        <w:rPr>
          <w:rFonts w:cstheme="minorHAnsi"/>
        </w:rPr>
        <w:t>per jaar</w:t>
      </w:r>
      <w:r>
        <w:rPr>
          <w:rFonts w:cstheme="minorHAnsi"/>
        </w:rPr>
        <w:t xml:space="preserve"> </w:t>
      </w:r>
      <w:r w:rsidRPr="007A33F5">
        <w:rPr>
          <w:rFonts w:cstheme="minorHAnsi"/>
        </w:rPr>
        <w:t>te voldoen. Ook in dit geval dient de contributie</w:t>
      </w:r>
      <w:r>
        <w:rPr>
          <w:rFonts w:cstheme="minorHAnsi"/>
        </w:rPr>
        <w:t xml:space="preserve"> </w:t>
      </w:r>
      <w:r w:rsidRPr="007A33F5">
        <w:rPr>
          <w:rFonts w:cstheme="minorHAnsi"/>
        </w:rPr>
        <w:t>voorafgaand</w:t>
      </w:r>
      <w:r>
        <w:rPr>
          <w:rFonts w:cstheme="minorHAnsi"/>
        </w:rPr>
        <w:t xml:space="preserve"> </w:t>
      </w:r>
      <w:r w:rsidRPr="007A33F5">
        <w:rPr>
          <w:rFonts w:cstheme="minorHAnsi"/>
        </w:rPr>
        <w:t xml:space="preserve">aan het kwartaal, jaar te voldoen. Dus de contributie voor bijvoorbeeld het 2e kwartaal dient voor 1 april overgemaakt te zijn. </w:t>
      </w:r>
    </w:p>
    <w:p w14:paraId="18C9A364" w14:textId="5BACE363" w:rsidR="007A33F5" w:rsidRPr="007A33F5" w:rsidRDefault="007A33F5" w:rsidP="007A33F5">
      <w:pPr>
        <w:pStyle w:val="Lijstalinea"/>
        <w:numPr>
          <w:ilvl w:val="0"/>
          <w:numId w:val="3"/>
        </w:numPr>
        <w:spacing w:after="0" w:line="240" w:lineRule="auto"/>
        <w:contextualSpacing w:val="0"/>
        <w:rPr>
          <w:rFonts w:cstheme="minorHAnsi"/>
        </w:rPr>
      </w:pPr>
      <w:proofErr w:type="gramStart"/>
      <w:r w:rsidRPr="007A33F5">
        <w:rPr>
          <w:rFonts w:cstheme="minorHAnsi"/>
        </w:rPr>
        <w:t>Indien</w:t>
      </w:r>
      <w:proofErr w:type="gramEnd"/>
      <w:r w:rsidRPr="007A33F5">
        <w:rPr>
          <w:rFonts w:cstheme="minorHAnsi"/>
        </w:rPr>
        <w:t xml:space="preserve"> een lid de contributie</w:t>
      </w:r>
      <w:r>
        <w:rPr>
          <w:rFonts w:cstheme="minorHAnsi"/>
        </w:rPr>
        <w:t xml:space="preserve"> </w:t>
      </w:r>
      <w:r w:rsidRPr="007A33F5">
        <w:rPr>
          <w:rFonts w:cstheme="minorHAnsi"/>
        </w:rPr>
        <w:t>niet tijdig</w:t>
      </w:r>
      <w:r>
        <w:rPr>
          <w:rFonts w:cstheme="minorHAnsi"/>
        </w:rPr>
        <w:t xml:space="preserve"> </w:t>
      </w:r>
      <w:r w:rsidRPr="007A33F5">
        <w:rPr>
          <w:rFonts w:cstheme="minorHAnsi"/>
        </w:rPr>
        <w:t>overmaakt, ontvangt het lid een</w:t>
      </w:r>
      <w:r>
        <w:rPr>
          <w:rFonts w:cstheme="minorHAnsi"/>
        </w:rPr>
        <w:t xml:space="preserve"> </w:t>
      </w:r>
      <w:r w:rsidRPr="007A33F5">
        <w:rPr>
          <w:rFonts w:cstheme="minorHAnsi"/>
        </w:rPr>
        <w:t>herinneringsmail</w:t>
      </w:r>
      <w:r>
        <w:rPr>
          <w:rFonts w:cstheme="minorHAnsi"/>
        </w:rPr>
        <w:t xml:space="preserve"> </w:t>
      </w:r>
      <w:r w:rsidRPr="007A33F5">
        <w:rPr>
          <w:rFonts w:cstheme="minorHAnsi"/>
        </w:rPr>
        <w:t>binnen</w:t>
      </w:r>
      <w:r>
        <w:rPr>
          <w:rFonts w:cstheme="minorHAnsi"/>
        </w:rPr>
        <w:t xml:space="preserve"> </w:t>
      </w:r>
      <w:r w:rsidRPr="007A33F5">
        <w:rPr>
          <w:rFonts w:cstheme="minorHAnsi"/>
          <w:u w:val="single"/>
        </w:rPr>
        <w:t>een maand</w:t>
      </w:r>
      <w:r w:rsidRPr="007A33F5">
        <w:rPr>
          <w:rFonts w:cstheme="minorHAnsi"/>
        </w:rPr>
        <w:t>en krijgt de mogelijkheid om het bedrag alsnog binnen 2 weken over te maken.</w:t>
      </w:r>
    </w:p>
    <w:p w14:paraId="0A8DF844" w14:textId="52E3DA08" w:rsidR="007A33F5" w:rsidRPr="007A33F5" w:rsidRDefault="007A33F5" w:rsidP="007A33F5">
      <w:pPr>
        <w:pStyle w:val="Lijstalinea"/>
        <w:numPr>
          <w:ilvl w:val="0"/>
          <w:numId w:val="3"/>
        </w:numPr>
        <w:spacing w:after="0" w:line="240" w:lineRule="auto"/>
        <w:contextualSpacing w:val="0"/>
        <w:rPr>
          <w:rFonts w:cstheme="minorHAnsi"/>
        </w:rPr>
      </w:pPr>
      <w:proofErr w:type="gramStart"/>
      <w:r w:rsidRPr="007A33F5">
        <w:rPr>
          <w:rFonts w:cstheme="minorHAnsi"/>
        </w:rPr>
        <w:t>Indien</w:t>
      </w:r>
      <w:proofErr w:type="gramEnd"/>
      <w:r w:rsidRPr="007A33F5">
        <w:rPr>
          <w:rFonts w:cstheme="minorHAnsi"/>
        </w:rPr>
        <w:t xml:space="preserve"> na een </w:t>
      </w:r>
      <w:r w:rsidRPr="007A33F5">
        <w:rPr>
          <w:rFonts w:cstheme="minorHAnsi"/>
          <w:u w:val="single"/>
        </w:rPr>
        <w:t xml:space="preserve">zestal </w:t>
      </w:r>
      <w:r w:rsidRPr="007A33F5">
        <w:rPr>
          <w:rFonts w:cstheme="minorHAnsi"/>
        </w:rPr>
        <w:t>weken blijkt dat het lid de contributie nog niet heeft overgemaakt krijgt men een</w:t>
      </w:r>
      <w:r>
        <w:rPr>
          <w:rFonts w:cstheme="minorHAnsi"/>
        </w:rPr>
        <w:t xml:space="preserve"> </w:t>
      </w:r>
      <w:r w:rsidRPr="007A33F5">
        <w:rPr>
          <w:rFonts w:cstheme="minorHAnsi"/>
        </w:rPr>
        <w:t>2e herinneringsmail</w:t>
      </w:r>
      <w:r>
        <w:rPr>
          <w:rFonts w:cstheme="minorHAnsi"/>
        </w:rPr>
        <w:t xml:space="preserve"> </w:t>
      </w:r>
      <w:r w:rsidRPr="007A33F5">
        <w:rPr>
          <w:rFonts w:cstheme="minorHAnsi"/>
        </w:rPr>
        <w:t>waarbij het openstaande bedrag</w:t>
      </w:r>
      <w:r>
        <w:rPr>
          <w:rFonts w:cstheme="minorHAnsi"/>
        </w:rPr>
        <w:t xml:space="preserve"> </w:t>
      </w:r>
      <w:r w:rsidRPr="007A33F5">
        <w:rPr>
          <w:rFonts w:cstheme="minorHAnsi"/>
        </w:rPr>
        <w:t>verhoogd</w:t>
      </w:r>
      <w:r>
        <w:rPr>
          <w:rFonts w:cstheme="minorHAnsi"/>
        </w:rPr>
        <w:t xml:space="preserve"> </w:t>
      </w:r>
      <w:r w:rsidRPr="007A33F5">
        <w:rPr>
          <w:rFonts w:cstheme="minorHAnsi"/>
        </w:rPr>
        <w:t>wordt met EURO 15,00 (vanwege het op tijd niet voldoen aan de verplichting).</w:t>
      </w:r>
    </w:p>
    <w:p w14:paraId="037A0061" w14:textId="77777777" w:rsidR="007A33F5" w:rsidRPr="007A33F5" w:rsidRDefault="007A33F5" w:rsidP="007A33F5">
      <w:pPr>
        <w:pStyle w:val="Lijstalinea"/>
        <w:numPr>
          <w:ilvl w:val="0"/>
          <w:numId w:val="3"/>
        </w:numPr>
        <w:spacing w:after="0" w:line="240" w:lineRule="auto"/>
        <w:contextualSpacing w:val="0"/>
        <w:rPr>
          <w:rFonts w:cstheme="minorHAnsi"/>
        </w:rPr>
      </w:pPr>
      <w:proofErr w:type="gramStart"/>
      <w:r w:rsidRPr="007A33F5">
        <w:rPr>
          <w:rFonts w:cstheme="minorHAnsi"/>
        </w:rPr>
        <w:t>Indien</w:t>
      </w:r>
      <w:proofErr w:type="gramEnd"/>
      <w:r w:rsidRPr="007A33F5">
        <w:rPr>
          <w:rFonts w:cstheme="minorHAnsi"/>
        </w:rPr>
        <w:t xml:space="preserve"> blijkt dat het lid de contributie na een </w:t>
      </w:r>
      <w:r w:rsidRPr="007A33F5">
        <w:rPr>
          <w:rFonts w:cstheme="minorHAnsi"/>
          <w:u w:val="single"/>
        </w:rPr>
        <w:t>twee maanden</w:t>
      </w:r>
      <w:r w:rsidRPr="007A33F5">
        <w:rPr>
          <w:rFonts w:cstheme="minorHAnsi"/>
        </w:rPr>
        <w:t xml:space="preserve"> nog niet heeft voldaan zal een 3e herinneringsmail uitgestuurd worden. Het openstaande bedrag wordt verhoogd met nogmaals EURO 25,00 (dus in totaal EURO 40,00) en aangegeven worden dat het incassobureau ingeschakeld zal worden om de achterstallige contributie te innen inclusief de verhogingen. De kosten die met de incasso gemoeid zijn zullen ook in rekening gebracht worden.</w:t>
      </w:r>
    </w:p>
    <w:p w14:paraId="7A6D3B23" w14:textId="77777777" w:rsidR="007A33F5" w:rsidRPr="007A33F5" w:rsidRDefault="007A33F5" w:rsidP="007A33F5">
      <w:pPr>
        <w:pStyle w:val="Lijstalinea"/>
        <w:numPr>
          <w:ilvl w:val="0"/>
          <w:numId w:val="3"/>
        </w:numPr>
        <w:spacing w:after="0" w:line="240" w:lineRule="auto"/>
        <w:contextualSpacing w:val="0"/>
        <w:rPr>
          <w:rFonts w:cstheme="minorHAnsi"/>
        </w:rPr>
      </w:pPr>
      <w:r w:rsidRPr="007A33F5">
        <w:rPr>
          <w:rFonts w:cstheme="minorHAnsi"/>
        </w:rPr>
        <w:t xml:space="preserve">De lopende contributie die is verschuldigd na de onder 3 gestelde termijn wordt bij de incassoprocedure meegenomen. </w:t>
      </w:r>
    </w:p>
    <w:p w14:paraId="4B82ACDE" w14:textId="77777777" w:rsidR="007A33F5" w:rsidRPr="007A33F5" w:rsidRDefault="007A33F5" w:rsidP="007A33F5">
      <w:pPr>
        <w:spacing w:after="0" w:line="240" w:lineRule="auto"/>
        <w:rPr>
          <w:rFonts w:cstheme="minorHAnsi"/>
        </w:rPr>
      </w:pPr>
    </w:p>
    <w:p w14:paraId="3B5E61AA" w14:textId="77777777" w:rsidR="007A33F5" w:rsidRPr="007A33F5" w:rsidRDefault="007A33F5" w:rsidP="007A33F5">
      <w:pPr>
        <w:spacing w:after="0" w:line="240" w:lineRule="auto"/>
        <w:rPr>
          <w:rFonts w:cstheme="minorHAnsi"/>
        </w:rPr>
      </w:pPr>
      <w:proofErr w:type="gramStart"/>
      <w:r w:rsidRPr="007A33F5">
        <w:rPr>
          <w:rFonts w:cstheme="minorHAnsi"/>
        </w:rPr>
        <w:t>Indien</w:t>
      </w:r>
      <w:proofErr w:type="gramEnd"/>
      <w:r w:rsidRPr="007A33F5">
        <w:rPr>
          <w:rFonts w:cstheme="minorHAnsi"/>
        </w:rPr>
        <w:t xml:space="preserve"> een lid niet wenst over te gaan tot automatische incasso zal vanaf 1 juli 2020 voor dat de contributie worden verhoogd met EURO 1,00 extra per maand om zo te hogere bankkosten en extra mogelijke werkzaamheden te compenseren.</w:t>
      </w:r>
    </w:p>
    <w:p w14:paraId="2ED59A1D" w14:textId="77777777" w:rsidR="007A33F5" w:rsidRPr="007A33F5" w:rsidRDefault="007A33F5" w:rsidP="007A33F5">
      <w:pPr>
        <w:spacing w:after="0" w:line="240" w:lineRule="auto"/>
        <w:rPr>
          <w:rFonts w:cstheme="minorHAnsi"/>
        </w:rPr>
      </w:pPr>
    </w:p>
    <w:p w14:paraId="06249AFA" w14:textId="20ED70E2" w:rsidR="007A33F5" w:rsidRPr="007A33F5" w:rsidRDefault="007A33F5" w:rsidP="007A33F5">
      <w:pPr>
        <w:spacing w:after="0" w:line="240" w:lineRule="auto"/>
        <w:rPr>
          <w:rFonts w:cstheme="minorHAnsi"/>
        </w:rPr>
      </w:pPr>
      <w:proofErr w:type="gramStart"/>
      <w:r w:rsidRPr="007A33F5">
        <w:rPr>
          <w:rFonts w:cstheme="minorHAnsi"/>
        </w:rPr>
        <w:t>Indien</w:t>
      </w:r>
      <w:proofErr w:type="gramEnd"/>
      <w:r w:rsidRPr="007A33F5">
        <w:rPr>
          <w:rFonts w:cstheme="minorHAnsi"/>
        </w:rPr>
        <w:t xml:space="preserve"> een automatisch incasso wordt gestorneerd, bijvoorbeeld omdat het lid onvoldoende saldo op de bankrekening heeft of niet eens is met de incasso, zijn daaraan kosten verbonden. Die kosten kan de </w:t>
      </w:r>
      <w:proofErr w:type="gramStart"/>
      <w:r w:rsidRPr="007A33F5">
        <w:rPr>
          <w:rFonts w:cstheme="minorHAnsi"/>
        </w:rPr>
        <w:t>BBE verhalen</w:t>
      </w:r>
      <w:proofErr w:type="gramEnd"/>
      <w:r w:rsidRPr="007A33F5">
        <w:rPr>
          <w:rFonts w:cstheme="minorHAnsi"/>
        </w:rPr>
        <w:t xml:space="preserve"> op het lid, tenzij de BBE onterecht tot een incasso is overgegaan. De kosten die de BBE op het lid kan verhalen is EURO 2,00 per keer.</w:t>
      </w:r>
    </w:p>
    <w:sectPr w:rsidR="007A33F5" w:rsidRPr="007A3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2728D"/>
    <w:multiLevelType w:val="hybridMultilevel"/>
    <w:tmpl w:val="B3E60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A4468C"/>
    <w:multiLevelType w:val="hybridMultilevel"/>
    <w:tmpl w:val="CCB85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2500CC"/>
    <w:multiLevelType w:val="hybridMultilevel"/>
    <w:tmpl w:val="7F64C0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F5"/>
    <w:rsid w:val="007A33F5"/>
    <w:rsid w:val="00C41387"/>
    <w:rsid w:val="00C63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E507"/>
  <w15:chartTrackingRefBased/>
  <w15:docId w15:val="{A9E308F6-60DD-47FB-BF33-F62BC2F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33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33F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A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der Vegt</dc:creator>
  <cp:keywords/>
  <dc:description/>
  <cp:lastModifiedBy>Maria van der Vegt</cp:lastModifiedBy>
  <cp:revision>2</cp:revision>
  <dcterms:created xsi:type="dcterms:W3CDTF">2020-04-29T18:06:00Z</dcterms:created>
  <dcterms:modified xsi:type="dcterms:W3CDTF">2020-04-29T18:15:00Z</dcterms:modified>
</cp:coreProperties>
</file>